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6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5C61" w:rsidTr="005D19E6">
        <w:trPr>
          <w:trHeight w:val="559"/>
        </w:trPr>
        <w:tc>
          <w:tcPr>
            <w:tcW w:w="3116" w:type="dxa"/>
          </w:tcPr>
          <w:p w:rsidR="002B5C61" w:rsidRPr="0015225A" w:rsidRDefault="002B5C61" w:rsidP="005D19E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B5C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  <w:r w:rsidRPr="002B5C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15225A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2B5C61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 2</w:t>
            </w:r>
          </w:p>
          <w:p w:rsidR="002B5C61" w:rsidRPr="0015225A" w:rsidRDefault="002B5C61" w:rsidP="005D19E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B5C61" w:rsidRPr="0015225A" w:rsidRDefault="002B5C61" w:rsidP="005D19E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B5C61" w:rsidRPr="0015225A" w:rsidRDefault="002B5C61" w:rsidP="005D19E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2B5C61" w:rsidRPr="0015225A" w:rsidRDefault="002B5C61" w:rsidP="000C67BE">
            <w:pPr>
              <w:bidi/>
              <w:jc w:val="center"/>
              <w:rPr>
                <w:sz w:val="28"/>
                <w:szCs w:val="28"/>
                <w:rtl/>
              </w:rPr>
            </w:pPr>
            <w:r w:rsidRPr="002B5C61">
              <w:rPr>
                <w:rFonts w:cs="B Nazanin" w:hint="cs"/>
                <w:b/>
                <w:bCs/>
                <w:sz w:val="24"/>
                <w:szCs w:val="24"/>
                <w:rtl/>
              </w:rPr>
              <w:t>رشته:</w:t>
            </w:r>
            <w:r w:rsidRPr="0015225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5C61">
              <w:rPr>
                <w:rFonts w:cs="B Nazanin" w:hint="cs"/>
                <w:sz w:val="24"/>
                <w:szCs w:val="24"/>
                <w:rtl/>
              </w:rPr>
              <w:t xml:space="preserve">کارشناسی </w:t>
            </w:r>
            <w:r w:rsidR="000C67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علوم تغذیه </w:t>
            </w:r>
          </w:p>
        </w:tc>
        <w:tc>
          <w:tcPr>
            <w:tcW w:w="3117" w:type="dxa"/>
          </w:tcPr>
          <w:p w:rsidR="002B5C61" w:rsidRPr="0015225A" w:rsidRDefault="002B5C61" w:rsidP="005D19E6">
            <w:pPr>
              <w:bidi/>
              <w:jc w:val="center"/>
              <w:rPr>
                <w:sz w:val="28"/>
                <w:szCs w:val="28"/>
                <w:rtl/>
              </w:rPr>
            </w:pPr>
            <w:r w:rsidRPr="002B5C61">
              <w:rPr>
                <w:rFonts w:cs="B Nazanin" w:hint="cs"/>
                <w:b/>
                <w:bCs/>
                <w:sz w:val="24"/>
                <w:szCs w:val="24"/>
                <w:rtl/>
              </w:rPr>
              <w:t>مدرس :</w:t>
            </w:r>
            <w:r w:rsidRPr="0015225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5C61">
              <w:rPr>
                <w:rFonts w:cs="B Nazanin" w:hint="cs"/>
                <w:sz w:val="24"/>
                <w:szCs w:val="24"/>
                <w:rtl/>
              </w:rPr>
              <w:t>محمد علیزاده</w:t>
            </w:r>
          </w:p>
        </w:tc>
      </w:tr>
      <w:tr w:rsidR="002B5C61" w:rsidTr="005D19E6">
        <w:trPr>
          <w:trHeight w:val="1758"/>
        </w:trPr>
        <w:tc>
          <w:tcPr>
            <w:tcW w:w="9350" w:type="dxa"/>
            <w:gridSpan w:val="3"/>
          </w:tcPr>
          <w:p w:rsidR="002B5C61" w:rsidRPr="00833361" w:rsidRDefault="002B5C61" w:rsidP="005D19E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33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درس: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833361">
              <w:rPr>
                <w:rFonts w:cs="B Nazanin" w:hint="cs"/>
                <w:sz w:val="24"/>
                <w:szCs w:val="24"/>
                <w:rtl/>
                <w:lang w:bidi="fa-IR"/>
              </w:rPr>
              <w:t>این درس مبنای شناخت علل بوجود آورنده بیماری ، مکانیسم ایجاد بیماری، ویژگیهای بالینی، ویژگیهای آزمایشگاهی و تفسیر آنها، روشهای تشخیص بیماری و نحوه درمان آن را در بیماریهای کلیه و مجاری ادراری، بیماریهای گوارشی و بیماریهای سیستم عصبی می باشد که جهت انجام رژیم درمانی در این بیماریها ضروری می باشد.</w:t>
            </w:r>
          </w:p>
          <w:p w:rsidR="002B5C61" w:rsidRDefault="002B5C61" w:rsidP="005D19E6">
            <w:pPr>
              <w:bidi/>
              <w:rPr>
                <w:rtl/>
              </w:rPr>
            </w:pPr>
          </w:p>
        </w:tc>
      </w:tr>
      <w:tr w:rsidR="002B5C61" w:rsidTr="005D19E6">
        <w:trPr>
          <w:trHeight w:val="1125"/>
        </w:trPr>
        <w:tc>
          <w:tcPr>
            <w:tcW w:w="9350" w:type="dxa"/>
            <w:gridSpan w:val="3"/>
          </w:tcPr>
          <w:p w:rsidR="002B5C61" w:rsidRDefault="002B5C61" w:rsidP="005D19E6">
            <w:pPr>
              <w:bidi/>
              <w:rPr>
                <w:rtl/>
                <w:lang w:bidi="fa-IR"/>
              </w:rPr>
            </w:pPr>
          </w:p>
          <w:p w:rsidR="002B5C61" w:rsidRPr="00833361" w:rsidRDefault="002B5C61" w:rsidP="005D19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33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 کلی</w:t>
            </w:r>
            <w:r w:rsidRPr="006846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833361">
              <w:rPr>
                <w:rFonts w:cs="B Nazanin" w:hint="cs"/>
                <w:sz w:val="24"/>
                <w:szCs w:val="24"/>
                <w:rtl/>
                <w:lang w:bidi="fa-IR"/>
              </w:rPr>
              <w:t>انتظار میرود که در پایان این درس دانشجو قادر باشد علل بوجود آورنده بیماری، مکانیسم ایجاد بیماری، نشانه شناسی(</w:t>
            </w:r>
            <w:r w:rsidRPr="00833361">
              <w:rPr>
                <w:rFonts w:cs="B Nazanin"/>
                <w:sz w:val="24"/>
                <w:szCs w:val="24"/>
                <w:lang w:bidi="fa-IR"/>
              </w:rPr>
              <w:t>Semiology</w:t>
            </w:r>
            <w:r w:rsidRPr="00833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 ، ویژگیهای بالینی، ویژگیهای آزمایشگاهی و تفسیر آنها ، روشهای تشخیص بیماری و نحوه درمان آن را در بیماریهای کلیه و مجاری ادراری، بیماریهای گوارشی و بیماریهای سیستم عصبی بیان نماید.</w:t>
            </w:r>
          </w:p>
          <w:p w:rsidR="002B5C61" w:rsidRPr="00FA1601" w:rsidRDefault="002B5C61" w:rsidP="005D19E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B5C61" w:rsidTr="005D19E6">
        <w:trPr>
          <w:trHeight w:val="510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0C67BE" w:rsidRDefault="002B5C61" w:rsidP="000C67BE">
            <w:pPr>
              <w:bidi/>
              <w:rPr>
                <w:rtl/>
                <w:lang w:bidi="fa-IR"/>
              </w:rPr>
            </w:pPr>
            <w:r w:rsidRPr="008333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دانشی: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0C67BE" w:rsidRDefault="002B5C61" w:rsidP="000C67B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فراگیر بتواند</w:t>
            </w:r>
            <w:r w:rsidR="000C67BE">
              <w:rPr>
                <w:rFonts w:hint="cs"/>
                <w:rtl/>
                <w:lang w:bidi="fa-IR"/>
              </w:rPr>
              <w:t xml:space="preserve">: </w:t>
            </w:r>
          </w:p>
          <w:p w:rsidR="000C67BE" w:rsidRDefault="000C67BE" w:rsidP="000C67B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-</w:t>
            </w:r>
            <w:r w:rsidR="002B5C61">
              <w:rPr>
                <w:rFonts w:hint="cs"/>
                <w:rtl/>
                <w:lang w:bidi="fa-IR"/>
              </w:rPr>
              <w:t xml:space="preserve"> </w:t>
            </w:r>
            <w:r w:rsidR="00CE06AC">
              <w:rPr>
                <w:rFonts w:hint="cs"/>
                <w:rtl/>
                <w:lang w:bidi="fa-IR"/>
              </w:rPr>
              <w:t xml:space="preserve">پاتوفیزیولوژی و مکانیسم ایجاد بیماریها </w:t>
            </w:r>
            <w:r>
              <w:rPr>
                <w:rFonts w:hint="cs"/>
                <w:rtl/>
                <w:lang w:bidi="fa-IR"/>
              </w:rPr>
              <w:t xml:space="preserve">در سیستم گوارش، کلیه و مجاری ادرار </w:t>
            </w:r>
            <w:r w:rsidR="00CE06AC">
              <w:rPr>
                <w:rFonts w:hint="cs"/>
                <w:rtl/>
                <w:lang w:bidi="fa-IR"/>
              </w:rPr>
              <w:t xml:space="preserve">را </w:t>
            </w:r>
            <w:r>
              <w:rPr>
                <w:rFonts w:hint="cs"/>
                <w:rtl/>
                <w:lang w:bidi="fa-IR"/>
              </w:rPr>
              <w:t xml:space="preserve">ذکر کند. </w:t>
            </w:r>
          </w:p>
          <w:p w:rsidR="000C67BE" w:rsidRDefault="000C67BE" w:rsidP="000C67B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- ویزگی های بالینی( علایم و نشانه ها) را در </w:t>
            </w:r>
            <w:r>
              <w:rPr>
                <w:rFonts w:hint="cs"/>
                <w:rtl/>
                <w:lang w:bidi="fa-IR"/>
              </w:rPr>
              <w:t xml:space="preserve">سیستم گوارش، کلیه و مجاری ادرار </w:t>
            </w:r>
            <w:r>
              <w:rPr>
                <w:rFonts w:hint="cs"/>
                <w:rtl/>
                <w:lang w:bidi="fa-IR"/>
              </w:rPr>
              <w:t xml:space="preserve"> با تاکید بر پاتوفیزیولوژی       بیان کند. </w:t>
            </w:r>
          </w:p>
          <w:p w:rsidR="000C67BE" w:rsidRDefault="000C67BE" w:rsidP="000C67BE">
            <w:pPr>
              <w:bidi/>
              <w:rPr>
                <w:rtl/>
                <w:lang w:bidi="fa-IR"/>
              </w:rPr>
            </w:pPr>
          </w:p>
          <w:p w:rsidR="00CE06AC" w:rsidRDefault="00CE06AC" w:rsidP="008E08F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- ویژگیهای آزمایشگاهی </w:t>
            </w:r>
            <w:r w:rsidR="008E08F6">
              <w:rPr>
                <w:rFonts w:hint="cs"/>
                <w:rtl/>
                <w:lang w:bidi="fa-IR"/>
              </w:rPr>
              <w:t xml:space="preserve">بیماری های  </w:t>
            </w:r>
            <w:r w:rsidR="008E08F6">
              <w:rPr>
                <w:rFonts w:hint="cs"/>
                <w:rtl/>
                <w:lang w:bidi="fa-IR"/>
              </w:rPr>
              <w:t xml:space="preserve">سیستم گوارش، کلیه و مجاری ادرار </w:t>
            </w:r>
            <w:r>
              <w:rPr>
                <w:rFonts w:hint="cs"/>
                <w:rtl/>
                <w:lang w:bidi="fa-IR"/>
              </w:rPr>
              <w:t>و تفسیر آنها را بداند.</w:t>
            </w:r>
          </w:p>
          <w:p w:rsidR="00CE06AC" w:rsidRDefault="00CE06AC" w:rsidP="00CE06A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</w:t>
            </w:r>
          </w:p>
          <w:p w:rsidR="002B5C61" w:rsidRDefault="002B5C61" w:rsidP="005D19E6">
            <w:pPr>
              <w:bidi/>
              <w:rPr>
                <w:rtl/>
                <w:lang w:bidi="fa-IR"/>
              </w:rPr>
            </w:pPr>
          </w:p>
          <w:p w:rsidR="002B5C61" w:rsidRDefault="002B5C61" w:rsidP="005D19E6">
            <w:pPr>
              <w:bidi/>
              <w:rPr>
                <w:rtl/>
                <w:lang w:bidi="fa-IR"/>
              </w:rPr>
            </w:pPr>
          </w:p>
        </w:tc>
      </w:tr>
      <w:tr w:rsidR="0098422A" w:rsidTr="009049B8">
        <w:trPr>
          <w:trHeight w:val="1738"/>
        </w:trPr>
        <w:tc>
          <w:tcPr>
            <w:tcW w:w="9350" w:type="dxa"/>
            <w:gridSpan w:val="3"/>
          </w:tcPr>
          <w:p w:rsidR="0098422A" w:rsidRDefault="0098422A" w:rsidP="005D19E6">
            <w:pPr>
              <w:bidi/>
              <w:rPr>
                <w:rtl/>
                <w:lang w:bidi="fa-IR"/>
              </w:rPr>
            </w:pPr>
          </w:p>
          <w:p w:rsidR="0098422A" w:rsidRDefault="0098422A" w:rsidP="005D19E6">
            <w:pPr>
              <w:bidi/>
              <w:rPr>
                <w:rtl/>
                <w:lang w:bidi="fa-IR"/>
              </w:rPr>
            </w:pPr>
          </w:p>
          <w:p w:rsidR="0098422A" w:rsidRDefault="0098422A" w:rsidP="005D19E6">
            <w:pPr>
              <w:bidi/>
              <w:rPr>
                <w:rtl/>
                <w:lang w:bidi="fa-IR"/>
              </w:rPr>
            </w:pPr>
            <w:r w:rsidRPr="008333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استراتژی آموزشی:</w:t>
            </w:r>
            <w:r>
              <w:rPr>
                <w:rFonts w:hint="cs"/>
                <w:rtl/>
                <w:lang w:bidi="fa-IR"/>
              </w:rPr>
              <w:t xml:space="preserve">  </w:t>
            </w:r>
            <w:r w:rsidRPr="00833361">
              <w:rPr>
                <w:rFonts w:cs="B Nazanin" w:hint="cs"/>
                <w:sz w:val="24"/>
                <w:szCs w:val="24"/>
                <w:rtl/>
                <w:lang w:bidi="fa-IR"/>
              </w:rPr>
              <w:t>برگزاری کلاس، کار گروهی، پرسش وپاسخ ، نمایش فیلم واسلاید</w:t>
            </w:r>
          </w:p>
          <w:p w:rsidR="0098422A" w:rsidRDefault="0098422A" w:rsidP="005D19E6">
            <w:pPr>
              <w:bidi/>
              <w:rPr>
                <w:rtl/>
                <w:lang w:bidi="fa-IR"/>
              </w:rPr>
            </w:pPr>
          </w:p>
          <w:p w:rsidR="0098422A" w:rsidRDefault="0098422A" w:rsidP="009049B8">
            <w:pPr>
              <w:bidi/>
              <w:rPr>
                <w:rtl/>
                <w:lang w:bidi="fa-IR"/>
              </w:rPr>
            </w:pPr>
          </w:p>
        </w:tc>
      </w:tr>
    </w:tbl>
    <w:p w:rsidR="004D53C2" w:rsidRPr="005D19E6" w:rsidRDefault="002B5C61" w:rsidP="007B39A9">
      <w:pPr>
        <w:bidi/>
        <w:jc w:val="center"/>
        <w:rPr>
          <w:b/>
          <w:bCs/>
          <w:sz w:val="24"/>
          <w:szCs w:val="24"/>
        </w:rPr>
      </w:pPr>
      <w:r w:rsidRPr="005D19E6">
        <w:rPr>
          <w:rFonts w:hint="cs"/>
          <w:b/>
          <w:bCs/>
          <w:sz w:val="24"/>
          <w:szCs w:val="24"/>
          <w:rtl/>
        </w:rPr>
        <w:t xml:space="preserve"> </w:t>
      </w:r>
      <w:r w:rsidR="007B39A9" w:rsidRPr="005D19E6">
        <w:rPr>
          <w:rFonts w:hint="cs"/>
          <w:b/>
          <w:bCs/>
          <w:sz w:val="24"/>
          <w:szCs w:val="24"/>
          <w:rtl/>
        </w:rPr>
        <w:t>بسمه تعالی</w:t>
      </w:r>
    </w:p>
    <w:p w:rsidR="005E4E41" w:rsidRDefault="005E4E41" w:rsidP="004D53C2">
      <w:pPr>
        <w:bidi/>
        <w:rPr>
          <w:rtl/>
        </w:rPr>
      </w:pPr>
    </w:p>
    <w:p w:rsidR="0029275C" w:rsidRDefault="0029275C" w:rsidP="0029275C">
      <w:pPr>
        <w:bidi/>
        <w:rPr>
          <w:rtl/>
        </w:rPr>
      </w:pPr>
    </w:p>
    <w:p w:rsidR="0029275C" w:rsidRDefault="0029275C" w:rsidP="0029275C">
      <w:pPr>
        <w:bidi/>
        <w:rPr>
          <w:rtl/>
        </w:rPr>
      </w:pPr>
    </w:p>
    <w:p w:rsidR="0029275C" w:rsidRDefault="0029275C" w:rsidP="0029275C">
      <w:pPr>
        <w:bidi/>
        <w:rPr>
          <w:rtl/>
        </w:rPr>
      </w:pPr>
    </w:p>
    <w:p w:rsidR="0029275C" w:rsidRDefault="0029275C" w:rsidP="0029275C">
      <w:pPr>
        <w:bidi/>
        <w:rPr>
          <w:rtl/>
        </w:rPr>
      </w:pPr>
    </w:p>
    <w:p w:rsidR="0029275C" w:rsidRDefault="0029275C" w:rsidP="0029275C">
      <w:pPr>
        <w:bidi/>
        <w:rPr>
          <w:rtl/>
        </w:rPr>
      </w:pPr>
      <w:bookmarkStart w:id="0" w:name="_GoBack"/>
      <w:bookmarkEnd w:id="0"/>
    </w:p>
    <w:p w:rsidR="0029275C" w:rsidRDefault="0029275C" w:rsidP="0029275C">
      <w:pPr>
        <w:bidi/>
        <w:rPr>
          <w:rtl/>
        </w:rPr>
      </w:pPr>
    </w:p>
    <w:p w:rsidR="0029275C" w:rsidRDefault="0029275C" w:rsidP="0029275C">
      <w:pPr>
        <w:bidi/>
        <w:rPr>
          <w:rtl/>
        </w:rPr>
      </w:pPr>
    </w:p>
    <w:p w:rsidR="007458EC" w:rsidRDefault="007458EC" w:rsidP="007458EC">
      <w:pPr>
        <w:bidi/>
        <w:rPr>
          <w:rtl/>
        </w:rPr>
      </w:pPr>
    </w:p>
    <w:p w:rsidR="0029275C" w:rsidRDefault="0029275C" w:rsidP="0029275C">
      <w:pPr>
        <w:bidi/>
        <w:rPr>
          <w:rtl/>
        </w:rPr>
      </w:pPr>
    </w:p>
    <w:p w:rsidR="00F217CD" w:rsidRPr="0029275C" w:rsidRDefault="00F217CD" w:rsidP="00F217CD">
      <w:pPr>
        <w:bidi/>
        <w:rPr>
          <w:rFonts w:cs="B Nazanin"/>
          <w:b/>
          <w:bCs/>
          <w:sz w:val="24"/>
          <w:szCs w:val="24"/>
          <w:rtl/>
        </w:rPr>
      </w:pPr>
      <w:r w:rsidRPr="0029275C">
        <w:rPr>
          <w:rFonts w:cs="B Nazanin" w:hint="cs"/>
          <w:b/>
          <w:bCs/>
          <w:sz w:val="24"/>
          <w:szCs w:val="24"/>
          <w:rtl/>
        </w:rPr>
        <w:t>طرح درس دوره</w:t>
      </w:r>
    </w:p>
    <w:tbl>
      <w:tblPr>
        <w:tblStyle w:val="TableGrid"/>
        <w:bidiVisual/>
        <w:tblW w:w="9781" w:type="dxa"/>
        <w:tblInd w:w="-289" w:type="dxa"/>
        <w:tblLook w:val="04A0" w:firstRow="1" w:lastRow="0" w:firstColumn="1" w:lastColumn="0" w:noHBand="0" w:noVBand="1"/>
      </w:tblPr>
      <w:tblGrid>
        <w:gridCol w:w="703"/>
        <w:gridCol w:w="582"/>
        <w:gridCol w:w="1252"/>
        <w:gridCol w:w="3420"/>
        <w:gridCol w:w="1081"/>
        <w:gridCol w:w="833"/>
        <w:gridCol w:w="1116"/>
        <w:gridCol w:w="794"/>
      </w:tblGrid>
      <w:tr w:rsidR="00B80045" w:rsidTr="000C67BE">
        <w:tc>
          <w:tcPr>
            <w:tcW w:w="705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582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ساعت</w:t>
            </w:r>
          </w:p>
        </w:tc>
        <w:tc>
          <w:tcPr>
            <w:tcW w:w="1255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محتوی/عنوان</w:t>
            </w:r>
          </w:p>
        </w:tc>
        <w:tc>
          <w:tcPr>
            <w:tcW w:w="3446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هدف/اهداف کلی</w:t>
            </w:r>
          </w:p>
        </w:tc>
        <w:tc>
          <w:tcPr>
            <w:tcW w:w="1042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روش/روشهای تدریس</w:t>
            </w:r>
          </w:p>
        </w:tc>
        <w:tc>
          <w:tcPr>
            <w:tcW w:w="837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کار عملی</w:t>
            </w:r>
          </w:p>
        </w:tc>
        <w:tc>
          <w:tcPr>
            <w:tcW w:w="1120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وسایل کمک آموزشی</w:t>
            </w:r>
          </w:p>
        </w:tc>
        <w:tc>
          <w:tcPr>
            <w:tcW w:w="794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ارزیابی</w:t>
            </w:r>
          </w:p>
        </w:tc>
      </w:tr>
      <w:tr w:rsidR="00B80045" w:rsidTr="000C67BE">
        <w:tc>
          <w:tcPr>
            <w:tcW w:w="705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6-1</w:t>
            </w:r>
          </w:p>
        </w:tc>
        <w:tc>
          <w:tcPr>
            <w:tcW w:w="582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5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بیماریهای کلیه ومجاری ادرار</w:t>
            </w:r>
          </w:p>
        </w:tc>
        <w:tc>
          <w:tcPr>
            <w:tcW w:w="3446" w:type="dxa"/>
          </w:tcPr>
          <w:p w:rsidR="00F217CD" w:rsidRPr="00B80045" w:rsidRDefault="00F217CD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 xml:space="preserve">آشنایی با فیزیولوژی کلیه وبافت شناسی کلیه- بیماریهای گلومرولی- </w:t>
            </w:r>
            <w:r w:rsidR="0077380E" w:rsidRPr="00B80045">
              <w:rPr>
                <w:rFonts w:cs="B Nazanin" w:hint="cs"/>
                <w:sz w:val="20"/>
                <w:szCs w:val="20"/>
                <w:rtl/>
              </w:rPr>
              <w:t xml:space="preserve">بیماریهای بینابینی کلیه- آسیب حاد کلیوی- </w:t>
            </w:r>
            <w:r w:rsidR="000C67BE">
              <w:rPr>
                <w:rFonts w:cs="B Nazanin" w:hint="cs"/>
                <w:sz w:val="20"/>
                <w:szCs w:val="20"/>
                <w:rtl/>
              </w:rPr>
              <w:t xml:space="preserve">نارسائی </w:t>
            </w:r>
            <w:r w:rsidR="0077380E" w:rsidRPr="00B80045">
              <w:rPr>
                <w:rFonts w:cs="B Nazanin" w:hint="cs"/>
                <w:sz w:val="20"/>
                <w:szCs w:val="20"/>
                <w:rtl/>
              </w:rPr>
              <w:t xml:space="preserve"> مزمن کلیوی</w:t>
            </w:r>
          </w:p>
        </w:tc>
        <w:tc>
          <w:tcPr>
            <w:tcW w:w="1042" w:type="dxa"/>
          </w:tcPr>
          <w:p w:rsidR="00F217CD" w:rsidRPr="00B80045" w:rsidRDefault="000C67BE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سخنرانی/بحث گروهی </w:t>
            </w:r>
          </w:p>
        </w:tc>
        <w:tc>
          <w:tcPr>
            <w:tcW w:w="837" w:type="dxa"/>
          </w:tcPr>
          <w:p w:rsidR="00F217CD" w:rsidRPr="00B80045" w:rsidRDefault="007D5B61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120" w:type="dxa"/>
          </w:tcPr>
          <w:p w:rsidR="00F217CD" w:rsidRPr="00B80045" w:rsidRDefault="007D5B61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کامپیوتر-ویدۀو پروژکتور- وایت بورد</w:t>
            </w:r>
          </w:p>
        </w:tc>
        <w:tc>
          <w:tcPr>
            <w:tcW w:w="794" w:type="dxa"/>
          </w:tcPr>
          <w:p w:rsidR="00F217CD" w:rsidRPr="00B80045" w:rsidRDefault="00D555AC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فعالیتهای کلاسی-آزمون میان ترم و پایان ترم</w:t>
            </w:r>
          </w:p>
        </w:tc>
      </w:tr>
      <w:tr w:rsidR="000C67BE" w:rsidTr="000C67BE">
        <w:trPr>
          <w:trHeight w:val="390"/>
        </w:trPr>
        <w:tc>
          <w:tcPr>
            <w:tcW w:w="705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11-</w:t>
            </w:r>
            <w:r w:rsidRPr="00B8004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2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5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بیماریهای گوارش</w:t>
            </w:r>
          </w:p>
        </w:tc>
        <w:tc>
          <w:tcPr>
            <w:tcW w:w="3446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آشنایی</w:t>
            </w:r>
            <w:r w:rsidRPr="00B80045">
              <w:rPr>
                <w:rFonts w:cs="B Nazanin" w:hint="cs"/>
                <w:sz w:val="20"/>
                <w:szCs w:val="20"/>
                <w:rtl/>
              </w:rPr>
              <w:t xml:space="preserve"> بیماریهای دستگاه گوارش فوقانی(مری-معده)- بیماریهای التهابی روده </w:t>
            </w:r>
            <w:r w:rsidRPr="00B80045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B80045">
              <w:rPr>
                <w:rFonts w:cs="B Nazanin" w:hint="cs"/>
                <w:sz w:val="20"/>
                <w:szCs w:val="20"/>
                <w:rtl/>
              </w:rPr>
              <w:t xml:space="preserve"> بدخیمی های دستگاه گوارش-بیماریهای کبد و مجاری صفراوی-بیماریهای پانکراس</w:t>
            </w:r>
          </w:p>
        </w:tc>
        <w:tc>
          <w:tcPr>
            <w:tcW w:w="1042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سخنرانی/بحث گروهی</w:t>
            </w:r>
          </w:p>
        </w:tc>
        <w:tc>
          <w:tcPr>
            <w:tcW w:w="837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120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کامپیوتر-ویدۀو پروژکتور- وایت بورد</w:t>
            </w:r>
          </w:p>
        </w:tc>
        <w:tc>
          <w:tcPr>
            <w:tcW w:w="794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فعالیتهای کلاسی-آزمون میان ترم و پایان ترم</w:t>
            </w:r>
          </w:p>
        </w:tc>
      </w:tr>
      <w:tr w:rsidR="000C67BE" w:rsidTr="000C67BE">
        <w:trPr>
          <w:trHeight w:val="360"/>
        </w:trPr>
        <w:tc>
          <w:tcPr>
            <w:tcW w:w="705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16-12</w:t>
            </w:r>
          </w:p>
        </w:tc>
        <w:tc>
          <w:tcPr>
            <w:tcW w:w="582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5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بیماریهای سستم عصبی</w:t>
            </w:r>
          </w:p>
        </w:tc>
        <w:tc>
          <w:tcPr>
            <w:tcW w:w="3446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انواع آسیب مغزی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( باز، بسته) </w:t>
            </w:r>
            <w:r w:rsidRPr="00B80045">
              <w:rPr>
                <w:rFonts w:cs="B Nazanin" w:hint="cs"/>
                <w:sz w:val="20"/>
                <w:szCs w:val="20"/>
                <w:rtl/>
              </w:rPr>
              <w:t>-حوادث عروقی مغزی(</w:t>
            </w:r>
            <w:r w:rsidRPr="00B80045">
              <w:rPr>
                <w:rFonts w:cs="B Nazanin"/>
                <w:sz w:val="20"/>
                <w:szCs w:val="20"/>
              </w:rPr>
              <w:t>CVA</w:t>
            </w:r>
            <w:r w:rsidRPr="00B800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)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ب</w:t>
            </w:r>
            <w:r w:rsidRPr="00B80045">
              <w:rPr>
                <w:rFonts w:cs="B Nazanin" w:hint="cs"/>
                <w:sz w:val="20"/>
                <w:szCs w:val="20"/>
                <w:rtl/>
                <w:lang w:bidi="fa-IR"/>
              </w:rPr>
              <w:t>یماریهای نورودژنراتیو(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مولتیپل اسکلروز ، دمانس ، پارکینسون </w:t>
            </w:r>
            <w:r w:rsidRPr="00B80045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B80045">
              <w:rPr>
                <w:rFonts w:cs="B Nazanin" w:hint="cs"/>
                <w:sz w:val="20"/>
                <w:szCs w:val="20"/>
                <w:rtl/>
                <w:lang w:bidi="fa-IR"/>
              </w:rPr>
              <w:t>صرع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، ضایعات فراگیر مغزی </w:t>
            </w:r>
          </w:p>
        </w:tc>
        <w:tc>
          <w:tcPr>
            <w:tcW w:w="1042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سخنرانی/بحث گروهی</w:t>
            </w:r>
          </w:p>
        </w:tc>
        <w:tc>
          <w:tcPr>
            <w:tcW w:w="837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120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کامپیوتر-ویدۀو پروژکتور- وایت بورد</w:t>
            </w:r>
          </w:p>
        </w:tc>
        <w:tc>
          <w:tcPr>
            <w:tcW w:w="794" w:type="dxa"/>
          </w:tcPr>
          <w:p w:rsidR="000C67BE" w:rsidRPr="00B80045" w:rsidRDefault="000C67BE" w:rsidP="000C67B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فعالیتهای کلاسی-آزمون میان ترم و پایان ترم</w:t>
            </w:r>
          </w:p>
        </w:tc>
      </w:tr>
    </w:tbl>
    <w:p w:rsidR="00F217CD" w:rsidRDefault="00F217CD" w:rsidP="00F217CD">
      <w:pPr>
        <w:bidi/>
      </w:pPr>
    </w:p>
    <w:sectPr w:rsidR="00F217CD" w:rsidSect="00786F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40" w:rsidRDefault="00AB0F40" w:rsidP="00E665BE">
      <w:pPr>
        <w:spacing w:after="0" w:line="240" w:lineRule="auto"/>
      </w:pPr>
      <w:r>
        <w:separator/>
      </w:r>
    </w:p>
  </w:endnote>
  <w:endnote w:type="continuationSeparator" w:id="0">
    <w:p w:rsidR="00AB0F40" w:rsidRDefault="00AB0F40" w:rsidP="00E6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BE" w:rsidRDefault="00E665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479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5BE" w:rsidRDefault="00E665B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2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65BE" w:rsidRDefault="00E665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BE" w:rsidRDefault="00E66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40" w:rsidRDefault="00AB0F40" w:rsidP="00E665BE">
      <w:pPr>
        <w:spacing w:after="0" w:line="240" w:lineRule="auto"/>
      </w:pPr>
      <w:r>
        <w:separator/>
      </w:r>
    </w:p>
  </w:footnote>
  <w:footnote w:type="continuationSeparator" w:id="0">
    <w:p w:rsidR="00AB0F40" w:rsidRDefault="00AB0F40" w:rsidP="00E6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BE" w:rsidRDefault="00E665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BE" w:rsidRDefault="00E665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BE" w:rsidRDefault="00E66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C2"/>
    <w:rsid w:val="000715DB"/>
    <w:rsid w:val="000C67BE"/>
    <w:rsid w:val="0015225A"/>
    <w:rsid w:val="00153C26"/>
    <w:rsid w:val="0029275C"/>
    <w:rsid w:val="002B5C61"/>
    <w:rsid w:val="002E7523"/>
    <w:rsid w:val="003C4332"/>
    <w:rsid w:val="003F4268"/>
    <w:rsid w:val="00495CBF"/>
    <w:rsid w:val="004D53C2"/>
    <w:rsid w:val="005D19E6"/>
    <w:rsid w:val="005E4E41"/>
    <w:rsid w:val="00660608"/>
    <w:rsid w:val="006846EF"/>
    <w:rsid w:val="007458EC"/>
    <w:rsid w:val="00752CD6"/>
    <w:rsid w:val="0077380E"/>
    <w:rsid w:val="00786F1A"/>
    <w:rsid w:val="007B39A9"/>
    <w:rsid w:val="007C7141"/>
    <w:rsid w:val="007D5B61"/>
    <w:rsid w:val="00833361"/>
    <w:rsid w:val="008E08F6"/>
    <w:rsid w:val="00956F6C"/>
    <w:rsid w:val="0098422A"/>
    <w:rsid w:val="009C772A"/>
    <w:rsid w:val="00A3474A"/>
    <w:rsid w:val="00AB0F40"/>
    <w:rsid w:val="00B80045"/>
    <w:rsid w:val="00CE06AC"/>
    <w:rsid w:val="00D555AC"/>
    <w:rsid w:val="00E503C4"/>
    <w:rsid w:val="00E665BE"/>
    <w:rsid w:val="00F217CD"/>
    <w:rsid w:val="00F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B624E-592D-40BD-9EF8-A0E6FA5F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5BE"/>
  </w:style>
  <w:style w:type="paragraph" w:styleId="Footer">
    <w:name w:val="footer"/>
    <w:basedOn w:val="Normal"/>
    <w:link w:val="FooterChar"/>
    <w:uiPriority w:val="99"/>
    <w:unhideWhenUsed/>
    <w:rsid w:val="00E6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aliasgharzadeh</dc:creator>
  <cp:keywords/>
  <dc:description/>
  <cp:lastModifiedBy>Admin</cp:lastModifiedBy>
  <cp:revision>5</cp:revision>
  <dcterms:created xsi:type="dcterms:W3CDTF">2021-10-25T08:42:00Z</dcterms:created>
  <dcterms:modified xsi:type="dcterms:W3CDTF">2021-10-27T07:24:00Z</dcterms:modified>
</cp:coreProperties>
</file>